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D2" w:rsidRDefault="00A511D2" w:rsidP="00A51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1D2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A511D2" w:rsidRPr="00A511D2" w:rsidRDefault="00A511D2" w:rsidP="00A51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1D2">
        <w:rPr>
          <w:rFonts w:ascii="Times New Roman" w:hAnsi="Times New Roman" w:cs="Times New Roman"/>
          <w:b/>
          <w:sz w:val="28"/>
          <w:szCs w:val="28"/>
        </w:rPr>
        <w:t>про проведення електронних консул</w:t>
      </w:r>
      <w:r>
        <w:rPr>
          <w:rFonts w:ascii="Times New Roman" w:hAnsi="Times New Roman" w:cs="Times New Roman"/>
          <w:b/>
          <w:sz w:val="28"/>
          <w:szCs w:val="28"/>
        </w:rPr>
        <w:t xml:space="preserve">ьтацій з громадськістю щодо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Pr="00A511D2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A511D2">
        <w:rPr>
          <w:rFonts w:ascii="Times New Roman" w:hAnsi="Times New Roman" w:cs="Times New Roman"/>
          <w:b/>
          <w:sz w:val="28"/>
          <w:szCs w:val="28"/>
        </w:rPr>
        <w:t xml:space="preserve"> Обласної програми реалізації Стратегії реформування</w:t>
      </w:r>
      <w:r w:rsidRPr="00A511D2">
        <w:rPr>
          <w:rFonts w:ascii="Times New Roman" w:hAnsi="Times New Roman" w:cs="Times New Roman"/>
          <w:b/>
          <w:sz w:val="28"/>
          <w:szCs w:val="28"/>
        </w:rPr>
        <w:t xml:space="preserve"> системи шкільного харчування на період до 2027 року</w:t>
      </w:r>
    </w:p>
    <w:p w:rsidR="00A511D2" w:rsidRDefault="00A511D2" w:rsidP="00A51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11D2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№996, з 09</w:t>
      </w:r>
      <w:r>
        <w:rPr>
          <w:rFonts w:ascii="Times New Roman" w:hAnsi="Times New Roman" w:cs="Times New Roman"/>
          <w:sz w:val="28"/>
          <w:szCs w:val="28"/>
        </w:rPr>
        <w:t xml:space="preserve"> по 23</w:t>
      </w:r>
      <w:r w:rsidRPr="00A511D2">
        <w:rPr>
          <w:rFonts w:ascii="Times New Roman" w:hAnsi="Times New Roman" w:cs="Times New Roman"/>
          <w:sz w:val="28"/>
          <w:szCs w:val="28"/>
        </w:rPr>
        <w:t xml:space="preserve"> січня 2024 року на офіційному сайті Чернігівської обласної державної адмін</w:t>
      </w:r>
      <w:r>
        <w:rPr>
          <w:rFonts w:ascii="Times New Roman" w:hAnsi="Times New Roman" w:cs="Times New Roman"/>
          <w:sz w:val="28"/>
          <w:szCs w:val="28"/>
        </w:rPr>
        <w:t xml:space="preserve">істрації було розміщено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1D2">
        <w:rPr>
          <w:rFonts w:ascii="Times New Roman" w:hAnsi="Times New Roman" w:cs="Times New Roman"/>
          <w:sz w:val="28"/>
          <w:szCs w:val="28"/>
        </w:rPr>
        <w:t xml:space="preserve"> розпорядження «Про затвердження Обласної програми реалізації Стратегії реформування системи шкільного харчуван</w:t>
      </w:r>
      <w:r>
        <w:rPr>
          <w:rFonts w:ascii="Times New Roman" w:hAnsi="Times New Roman" w:cs="Times New Roman"/>
          <w:sz w:val="28"/>
          <w:szCs w:val="28"/>
        </w:rPr>
        <w:t xml:space="preserve">ня на період до 2027 року»;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511D2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A511D2">
        <w:rPr>
          <w:rFonts w:ascii="Times New Roman" w:hAnsi="Times New Roman" w:cs="Times New Roman"/>
          <w:sz w:val="28"/>
          <w:szCs w:val="28"/>
        </w:rPr>
        <w:t xml:space="preserve"> Обласної програми реалізації Стратегії реформування системи шкільного харчування на період до 2027 року; по</w:t>
      </w:r>
      <w:r>
        <w:rPr>
          <w:rFonts w:ascii="Times New Roman" w:hAnsi="Times New Roman" w:cs="Times New Roman"/>
          <w:sz w:val="28"/>
          <w:szCs w:val="28"/>
        </w:rPr>
        <w:t xml:space="preserve">відомлення про оприлюднення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511D2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A511D2">
        <w:rPr>
          <w:rFonts w:ascii="Times New Roman" w:hAnsi="Times New Roman" w:cs="Times New Roman"/>
          <w:sz w:val="28"/>
          <w:szCs w:val="28"/>
        </w:rPr>
        <w:t xml:space="preserve"> Обласної програми реалізації Стратегії реформування системи шкільного харчування на </w:t>
      </w:r>
      <w:r>
        <w:rPr>
          <w:rFonts w:ascii="Times New Roman" w:hAnsi="Times New Roman" w:cs="Times New Roman"/>
          <w:sz w:val="28"/>
          <w:szCs w:val="28"/>
        </w:rPr>
        <w:t xml:space="preserve">період до 2027 року (далі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511D2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A511D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31A4" w:rsidRPr="00A511D2" w:rsidRDefault="00A511D2" w:rsidP="00A51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час обговорення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511D2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A511D2">
        <w:rPr>
          <w:rFonts w:ascii="Times New Roman" w:hAnsi="Times New Roman" w:cs="Times New Roman"/>
          <w:sz w:val="28"/>
          <w:szCs w:val="28"/>
        </w:rPr>
        <w:t xml:space="preserve"> з 09 січня до 23 січня 2024 року зауважень та пропозицій від громадськості щодо його змісту не надходило.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931A4" w:rsidRPr="00A511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6C"/>
    <w:rsid w:val="0035386C"/>
    <w:rsid w:val="00A511D2"/>
    <w:rsid w:val="00C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C3B74-D02C-4BF4-8902-1F449110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2</cp:revision>
  <dcterms:created xsi:type="dcterms:W3CDTF">2024-02-07T15:06:00Z</dcterms:created>
  <dcterms:modified xsi:type="dcterms:W3CDTF">2024-02-07T15:06:00Z</dcterms:modified>
</cp:coreProperties>
</file>